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32"/>
        </w:rPr>
        <w:t>BOBBY FANG</w:t>
      </w:r>
    </w:p>
    <w:p>
      <w:pPr>
        <w:spacing w:after="60"/>
        <w:jc w:val="center"/>
      </w:pPr>
      <w:r>
        <w:rPr>
          <w:sz w:val="16"/>
        </w:rPr>
        <w:t>UC Irvine | bobbyf1@uci.edu | Bobbyfang.com | linkedin.com/in/bobby-fang-58014b335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EDUCATION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University of California, Irvine (UC Irvine)</w:t>
      </w:r>
      <w:r>
        <w:rPr>
          <w:sz w:val="17"/>
        </w:rPr>
        <w:tab/>
        <w:t>Irvine, CA</w:t>
      </w:r>
    </w:p>
    <w:p>
      <w:pPr>
        <w:spacing w:after="0"/>
        <w:ind w:left="230" w:hanging="158"/>
      </w:pPr>
      <w:r>
        <w:rPr>
          <w:sz w:val="16"/>
        </w:rPr>
        <w:t>• First-year undergraduate; academic interests in Applied Mathematics, entrepreneurship, finance, mathematical data science, AI, and computational research.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International Baccalaureate Diploma Programme</w:t>
      </w:r>
      <w:r>
        <w:rPr>
          <w:sz w:val="17"/>
        </w:rPr>
        <w:tab/>
        <w:t>2026</w:t>
      </w:r>
    </w:p>
    <w:p>
      <w:pPr>
        <w:spacing w:after="0"/>
        <w:ind w:left="230" w:hanging="158"/>
      </w:pPr>
      <w:r>
        <w:rPr>
          <w:sz w:val="16"/>
        </w:rPr>
        <w:t>• Mathematics: Analysis &amp; Approaches HL — 7; Chemistry HL — 6; Economics HL — 6.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SAT</w:t>
      </w:r>
    </w:p>
    <w:p>
      <w:pPr>
        <w:spacing w:after="0"/>
        <w:ind w:left="230" w:hanging="158"/>
      </w:pPr>
      <w:r>
        <w:rPr>
          <w:sz w:val="16"/>
        </w:rPr>
        <w:t>• 1550 (790 Math, 760 Evidence-Based Reading &amp; Writing).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RESEARCH &amp; TECHNICAL PROJECTS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MIDAL — Founder &amp; Developer</w:t>
      </w:r>
      <w:r>
        <w:rPr>
          <w:sz w:val="17"/>
        </w:rPr>
        <w:tab/>
        <w:t>2026–Present</w:t>
      </w:r>
    </w:p>
    <w:p>
      <w:pPr>
        <w:spacing w:after="0"/>
        <w:ind w:left="230" w:hanging="158"/>
      </w:pPr>
      <w:r>
        <w:rPr>
          <w:sz w:val="16"/>
        </w:rPr>
        <w:t>• Independently developing an AI-powered research-to-dataset platform that converts natural-language research questions into structured, editable datasets.</w:t>
      </w:r>
    </w:p>
    <w:p>
      <w:pPr>
        <w:spacing w:after="0"/>
        <w:ind w:left="230" w:hanging="158"/>
      </w:pPr>
      <w:r>
        <w:rPr>
          <w:sz w:val="16"/>
        </w:rPr>
        <w:t>• Designed workflows for dataset planning, source and evidence tracking, confidence and quality evaluation, data cleaning, review, and export.</w:t>
      </w:r>
    </w:p>
    <w:p>
      <w:pPr>
        <w:spacing w:after="0"/>
        <w:ind w:left="230" w:hanging="158"/>
      </w:pPr>
      <w:r>
        <w:rPr>
          <w:sz w:val="16"/>
        </w:rPr>
        <w:t>• Built a functional local prototype using AI-assisted development tools; iteratively tested product structure, research workflows, and data-focused user interactions.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EXPERIENCE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MIDAS Asset Management Ltd. — Quantitative Intern</w:t>
      </w:r>
      <w:r>
        <w:rPr>
          <w:sz w:val="17"/>
        </w:rPr>
        <w:tab/>
        <w:t>Shanghai | Jul 2026</w:t>
      </w:r>
    </w:p>
    <w:p>
      <w:pPr>
        <w:spacing w:after="0"/>
        <w:ind w:left="230" w:hanging="158"/>
      </w:pPr>
      <w:r>
        <w:rPr>
          <w:sz w:val="16"/>
        </w:rPr>
        <w:t>• Conducted quantitative factor analysis and contributed to model-building work using financial data during a full-time, month-long internship.</w:t>
      </w:r>
    </w:p>
    <w:p>
      <w:pPr>
        <w:spacing w:after="0"/>
        <w:ind w:left="230" w:hanging="158"/>
      </w:pPr>
      <w:r>
        <w:rPr>
          <w:sz w:val="16"/>
        </w:rPr>
        <w:t>• Applied quantitative reasoning to investment research and gained exposure to data-driven approaches in asset management.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VSTONE Wealth — Intern</w:t>
      </w:r>
      <w:r>
        <w:rPr>
          <w:sz w:val="17"/>
        </w:rPr>
        <w:tab/>
        <w:t>Shanghai | 2025</w:t>
      </w:r>
    </w:p>
    <w:p>
      <w:pPr>
        <w:spacing w:after="0"/>
        <w:ind w:left="230" w:hanging="158"/>
      </w:pPr>
      <w:r>
        <w:rPr>
          <w:sz w:val="16"/>
        </w:rPr>
        <w:t>• Conducted stock analysis and researched publicly traded companies in an investment and wealth-management setting.</w:t>
      </w:r>
    </w:p>
    <w:p>
      <w:pPr>
        <w:spacing w:after="0"/>
        <w:ind w:left="230" w:hanging="158"/>
      </w:pPr>
      <w:r>
        <w:rPr>
          <w:sz w:val="16"/>
        </w:rPr>
        <w:t>• Evaluated company and market information to develop practical experience in equity and investment analysis.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SELECTED PROJECTS, PROGRAMS &amp; LEADERSHIP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Nepal Elevate — Founder</w:t>
      </w:r>
    </w:p>
    <w:p>
      <w:pPr>
        <w:spacing w:after="0"/>
        <w:ind w:left="230" w:hanging="158"/>
      </w:pPr>
      <w:r>
        <w:rPr>
          <w:sz w:val="16"/>
        </w:rPr>
        <w:t>• Founded a student-led social enterprise selling Nepalese cultural products to support schools in Nepal; raised approximately $5,000.</w:t>
      </w:r>
    </w:p>
    <w:p>
      <w:pPr>
        <w:spacing w:after="0"/>
        <w:ind w:left="230" w:hanging="158"/>
      </w:pPr>
      <w:r>
        <w:rPr>
          <w:sz w:val="16"/>
        </w:rPr>
        <w:t>• Managed product sourcing, cost analysis, fundraising, logistics, and partnerships, including support for Sanjeewani Primary School in Nagarkot.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LaunchX — Entrepreneurship Program</w:t>
      </w:r>
      <w:r>
        <w:rPr>
          <w:sz w:val="17"/>
        </w:rPr>
        <w:tab/>
        <w:t>2025</w:t>
      </w:r>
    </w:p>
    <w:p>
      <w:pPr>
        <w:spacing w:after="0"/>
        <w:ind w:left="230" w:hanging="158"/>
      </w:pPr>
      <w:r>
        <w:rPr>
          <w:sz w:val="16"/>
        </w:rPr>
        <w:t>• Participated in an entrepreneurship program focused on startup ideation, product development, and turning ideas into viable ventures.</w:t>
      </w:r>
    </w:p>
    <w:p>
      <w:pPr>
        <w:tabs>
          <w:tab w:pos="10584" w:val="left"/>
        </w:tabs>
        <w:spacing w:before="20" w:after="0"/>
      </w:pPr>
      <w:r>
        <w:rPr>
          <w:b/>
          <w:sz w:val="17"/>
        </w:rPr>
        <w:t>Brown University Pre-College Leadership Institute</w:t>
      </w:r>
      <w:r>
        <w:rPr>
          <w:sz w:val="17"/>
        </w:rPr>
        <w:tab/>
        <w:t>2025</w:t>
      </w:r>
    </w:p>
    <w:p>
      <w:pPr>
        <w:spacing w:after="0"/>
        <w:ind w:left="230" w:hanging="158"/>
      </w:pPr>
      <w:r>
        <w:rPr>
          <w:sz w:val="16"/>
        </w:rPr>
        <w:t>• Completed a two-week Leadership &amp; Intercultural Communication program focused on collaborative leadership and intercultural communication.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HONORS &amp; QUANTITATIVE DISTINCTIONS</w:t>
      </w:r>
    </w:p>
    <w:p>
      <w:pPr>
        <w:spacing w:after="0"/>
        <w:ind w:left="230" w:hanging="158"/>
      </w:pPr>
      <w:r>
        <w:rPr>
          <w:sz w:val="16"/>
        </w:rPr>
        <w:t>• American Invitational Mathematics Examination (AIME) — Score: 8.</w:t>
      </w:r>
    </w:p>
    <w:p>
      <w:pPr>
        <w:spacing w:after="0"/>
        <w:ind w:left="230" w:hanging="158"/>
      </w:pPr>
      <w:r>
        <w:rPr>
          <w:sz w:val="16"/>
        </w:rPr>
        <w:t>• American Mathematics Competitions (AMC) — Distinction (Top 5%).</w:t>
      </w:r>
    </w:p>
    <w:p>
      <w:pPr>
        <w:spacing w:after="0"/>
        <w:ind w:left="230" w:hanging="158"/>
      </w:pPr>
      <w:r>
        <w:rPr>
          <w:sz w:val="16"/>
        </w:rPr>
        <w:t>• High School Mathematical Contest in Modeling (HiMCM) — Meritorious Award, 2025.</w:t>
      </w:r>
    </w:p>
    <w:p>
      <w:pPr>
        <w:spacing w:after="0"/>
        <w:ind w:left="230" w:hanging="158"/>
      </w:pPr>
      <w:r>
        <w:rPr>
          <w:sz w:val="16"/>
        </w:rPr>
        <w:t>• European Economics Olympiad — Distinction.</w:t>
      </w:r>
    </w:p>
    <w:p>
      <w:pPr>
        <w:spacing w:after="0"/>
        <w:ind w:left="230" w:hanging="158"/>
      </w:pPr>
      <w:r>
        <w:rPr>
          <w:sz w:val="16"/>
        </w:rPr>
        <w:t>• Business SIC — Best Investment Allocation Gold (individual); Best Stock Analysis Silver (team).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ADDITIONAL LEADERSHIP &amp; ATHLETICS</w:t>
      </w:r>
    </w:p>
    <w:p>
      <w:pPr>
        <w:spacing w:after="0"/>
        <w:ind w:left="230" w:hanging="158"/>
      </w:pPr>
      <w:r>
        <w:rPr>
          <w:sz w:val="16"/>
        </w:rPr>
        <w:t>• Varsity Basketball — Team Captain.</w:t>
      </w:r>
    </w:p>
    <w:p>
      <w:pPr>
        <w:spacing w:after="0"/>
        <w:ind w:left="230" w:hanging="158"/>
      </w:pPr>
      <w:r>
        <w:rPr>
          <w:sz w:val="16"/>
        </w:rPr>
        <w:t>• PGA Junior Series Shanghai — Regional Champion (Golf).</w:t>
      </w:r>
    </w:p>
    <w:p>
      <w:pPr>
        <w:spacing w:after="0"/>
        <w:ind w:left="230" w:hanging="158"/>
      </w:pPr>
      <w:r>
        <w:rPr>
          <w:sz w:val="16"/>
        </w:rPr>
        <w:t>• Competitive volleyball experience.</w:t>
      </w:r>
    </w:p>
    <w:p>
      <w:pPr>
        <w:spacing w:before="60" w:after="20"/>
        <w:pBdr>
          <w:bottom w:val="single" w:sz="6" w:space="1" w:color="000000"/>
        </w:pBdr>
      </w:pPr>
      <w:r>
        <w:rPr>
          <w:b/>
          <w:sz w:val="18"/>
        </w:rPr>
        <w:t>SKILLS &amp; INTERESTS</w:t>
      </w:r>
    </w:p>
    <w:p>
      <w:pPr>
        <w:spacing w:after="0"/>
        <w:ind w:left="230" w:hanging="158"/>
      </w:pPr>
      <w:r>
        <w:rPr>
          <w:sz w:val="16"/>
        </w:rPr>
        <w:t>• Quantitative analysis; factor analysis; mathematical modeling; dataset design and research workflows; AI-assisted software development.</w:t>
      </w:r>
    </w:p>
    <w:p>
      <w:pPr>
        <w:spacing w:after="0"/>
        <w:ind w:left="230" w:hanging="158"/>
      </w:pPr>
      <w:r>
        <w:rPr>
          <w:sz w:val="16"/>
        </w:rPr>
        <w:t>• Product development; web application development; AI development tools.</w:t>
      </w:r>
    </w:p>
    <w:p>
      <w:pPr>
        <w:spacing w:after="0"/>
        <w:ind w:left="230" w:hanging="158"/>
      </w:pPr>
      <w:r>
        <w:rPr>
          <w:sz w:val="16"/>
        </w:rPr>
        <w:t>• Interests: applied mathematics, startups, mathematical data science, machine learning, computational finance, optimization, and building data-driven products.</w:t>
      </w:r>
    </w:p>
    <w:sectPr w:rsidR="00FC693F" w:rsidRPr="0006063C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